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color w:val="auto"/>
          <w:sz w:val="32"/>
          <w:szCs w:val="32"/>
        </w:rPr>
        <w:t>201</w:t>
      </w:r>
      <w:r>
        <w:rPr>
          <w:rFonts w:hint="eastAsia"/>
          <w:b/>
          <w:bCs/>
          <w:color w:val="auto"/>
          <w:sz w:val="32"/>
          <w:szCs w:val="32"/>
          <w:lang w:val="en-US" w:eastAsia="zh-CN"/>
        </w:rPr>
        <w:t>5</w:t>
      </w:r>
      <w:r>
        <w:rPr>
          <w:rFonts w:hint="eastAsia"/>
          <w:b/>
          <w:bCs/>
          <w:color w:val="auto"/>
          <w:sz w:val="32"/>
          <w:szCs w:val="32"/>
        </w:rPr>
        <w:t>—201</w:t>
      </w:r>
      <w:r>
        <w:rPr>
          <w:rFonts w:hint="eastAsia"/>
          <w:b/>
          <w:bCs/>
          <w:color w:val="auto"/>
          <w:sz w:val="32"/>
          <w:szCs w:val="32"/>
          <w:lang w:val="en-US" w:eastAsia="zh-CN"/>
        </w:rPr>
        <w:t>6</w:t>
      </w:r>
      <w:r>
        <w:rPr>
          <w:rFonts w:hint="eastAsia"/>
          <w:b/>
          <w:bCs/>
          <w:sz w:val="32"/>
          <w:szCs w:val="32"/>
        </w:rPr>
        <w:t>学年“海牛奖助学金”评选细则（本科）</w:t>
      </w:r>
    </w:p>
    <w:p>
      <w:pPr>
        <w:spacing w:line="440" w:lineRule="exact"/>
        <w:ind w:firstLine="480" w:firstLineChars="200"/>
        <w:rPr>
          <w:rFonts w:ascii="新宋体" w:hAnsi="新宋体" w:eastAsia="新宋体"/>
          <w:sz w:val="24"/>
        </w:rPr>
      </w:pPr>
      <w:r>
        <w:rPr>
          <w:rFonts w:hint="eastAsia" w:ascii="新宋体" w:hAnsi="新宋体" w:eastAsia="新宋体"/>
          <w:sz w:val="24"/>
        </w:rPr>
        <w:t>浙江海牛环境科技有限公司位于杭州市余杭区浙江省海外高层次人员创新园（海创园），拥有2400平方的研发、生产基地，是一家按照现代企业制度建立的高新科技企业，主要从事石油化工、环保和节能等领域的新技术开发、服务及相关专业设备的生产和销售，国外环保设备在中国市场的代理销售（进出口业务）。引进多项国外先进技术，填补了国内空白。公司十分注重技术的研发与创新，通过与浙江大学、中国石油大学在废水处理，离子交换技术等方面开展科研合作，技术研发能力得到充实和加强。公司具有废液处理、有价组份回收利用、过滤、蒸发等领域的专有技术，并拥有多项具有自主知识产权的核心技术。同时与GE、陶氏化学、中石化、中石油等世界知名500强企业，及荷兰、德国、美国等多家专注分离技术领域的专业公司保持良性互动与密切合作关系。公司以Integrity(正直)、Technology(技术)、Quality(质量)、Service(服务)为核心理念。坚持技术为先、质量为本，秉承细心、精心、用心的优质服务。</w:t>
      </w:r>
    </w:p>
    <w:p>
      <w:pPr>
        <w:spacing w:line="440" w:lineRule="exact"/>
        <w:ind w:firstLine="480" w:firstLineChars="200"/>
        <w:rPr>
          <w:rFonts w:ascii="新宋体" w:hAnsi="新宋体" w:eastAsia="新宋体"/>
          <w:sz w:val="24"/>
        </w:rPr>
      </w:pPr>
      <w:r>
        <w:rPr>
          <w:rFonts w:hint="eastAsia" w:ascii="新宋体" w:hAnsi="新宋体" w:eastAsia="新宋体"/>
          <w:sz w:val="24"/>
        </w:rPr>
        <w:t>为加强企业与高等院校之间的联系与合作，资助品学兼优的贫困学生，更好地激励在校学生勤奋学习、全面发展、培养创新精神和优秀品格，推动企业和学校间的科技交流与人才培养，浙江海牛环境科技有限公司决定在我校设立“海牛奖助学金”。为保证评选工作的规范化、科学化，特制定本实施细则，细则如下：</w:t>
      </w:r>
    </w:p>
    <w:p>
      <w:pPr>
        <w:spacing w:before="156" w:beforeLines="50" w:line="440" w:lineRule="exact"/>
        <w:outlineLvl w:val="0"/>
        <w:rPr>
          <w:rFonts w:ascii="新宋体" w:hAnsi="新宋体" w:eastAsia="新宋体"/>
          <w:b/>
          <w:sz w:val="24"/>
        </w:rPr>
      </w:pPr>
      <w:r>
        <w:rPr>
          <w:rFonts w:hint="eastAsia" w:ascii="新宋体" w:hAnsi="新宋体" w:eastAsia="新宋体"/>
          <w:b/>
          <w:sz w:val="24"/>
        </w:rPr>
        <w:t>一、奖助学金总额与评定分配</w:t>
      </w:r>
    </w:p>
    <w:p>
      <w:pPr>
        <w:spacing w:line="440" w:lineRule="exact"/>
        <w:ind w:firstLine="480" w:firstLineChars="200"/>
        <w:rPr>
          <w:rFonts w:ascii="新宋体" w:hAnsi="新宋体" w:eastAsia="新宋体"/>
          <w:sz w:val="24"/>
        </w:rPr>
      </w:pPr>
      <w:r>
        <w:rPr>
          <w:rFonts w:hint="eastAsia" w:ascii="新宋体" w:hAnsi="新宋体" w:eastAsia="新宋体"/>
          <w:sz w:val="24"/>
        </w:rPr>
        <w:t>总    额：人民币每年</w:t>
      </w:r>
      <w:r>
        <w:rPr>
          <w:rFonts w:hint="eastAsia" w:ascii="新宋体" w:hAnsi="新宋体" w:eastAsia="新宋体"/>
          <w:b/>
          <w:sz w:val="24"/>
        </w:rPr>
        <w:t>3.5万元整</w:t>
      </w:r>
      <w:r>
        <w:rPr>
          <w:rFonts w:hint="eastAsia" w:ascii="新宋体" w:hAnsi="新宋体" w:eastAsia="新宋体"/>
          <w:sz w:val="24"/>
        </w:rPr>
        <w:t>。</w:t>
      </w:r>
    </w:p>
    <w:p>
      <w:pPr>
        <w:spacing w:line="440" w:lineRule="exact"/>
        <w:ind w:firstLine="480" w:firstLineChars="200"/>
        <w:rPr>
          <w:rFonts w:ascii="新宋体" w:hAnsi="新宋体" w:eastAsia="新宋体"/>
          <w:sz w:val="24"/>
        </w:rPr>
      </w:pPr>
      <w:r>
        <w:rPr>
          <w:rFonts w:hint="eastAsia" w:ascii="新宋体" w:hAnsi="新宋体" w:eastAsia="新宋体"/>
          <w:sz w:val="24"/>
        </w:rPr>
        <w:t>评定分配：(1) 海牛环境-困难学生奖学金：10人，奖金额</w:t>
      </w:r>
      <w:r>
        <w:rPr>
          <w:rFonts w:hint="eastAsia" w:ascii="新宋体" w:hAnsi="新宋体" w:eastAsia="新宋体"/>
          <w:sz w:val="24"/>
          <w:u w:val="single"/>
        </w:rPr>
        <w:t xml:space="preserve"> 2500 </w:t>
      </w:r>
      <w:r>
        <w:rPr>
          <w:rFonts w:hint="eastAsia" w:ascii="新宋体" w:hAnsi="新宋体" w:eastAsia="新宋体"/>
          <w:sz w:val="24"/>
        </w:rPr>
        <w:t>元/人；</w:t>
      </w:r>
    </w:p>
    <w:p>
      <w:pPr>
        <w:spacing w:line="440" w:lineRule="exact"/>
        <w:ind w:firstLine="480" w:firstLineChars="200"/>
        <w:rPr>
          <w:rFonts w:ascii="新宋体" w:hAnsi="新宋体" w:eastAsia="新宋体"/>
          <w:sz w:val="24"/>
        </w:rPr>
      </w:pPr>
      <w:r>
        <w:rPr>
          <w:rFonts w:hint="eastAsia" w:ascii="新宋体" w:hAnsi="新宋体" w:eastAsia="新宋体"/>
          <w:sz w:val="24"/>
        </w:rPr>
        <w:t xml:space="preserve">          (2) 海牛环境-优秀品格奖学金：4人，奖金额</w:t>
      </w:r>
      <w:r>
        <w:rPr>
          <w:rFonts w:hint="eastAsia" w:ascii="新宋体" w:hAnsi="新宋体" w:eastAsia="新宋体"/>
          <w:sz w:val="24"/>
          <w:u w:val="single"/>
        </w:rPr>
        <w:t xml:space="preserve"> 2500 </w:t>
      </w:r>
      <w:r>
        <w:rPr>
          <w:rFonts w:hint="eastAsia" w:ascii="新宋体" w:hAnsi="新宋体" w:eastAsia="新宋体"/>
          <w:sz w:val="24"/>
        </w:rPr>
        <w:t>元/人；</w:t>
      </w:r>
    </w:p>
    <w:p>
      <w:pPr>
        <w:spacing w:line="440" w:lineRule="exact"/>
        <w:ind w:firstLine="480" w:firstLineChars="200"/>
        <w:rPr>
          <w:rFonts w:ascii="新宋体" w:hAnsi="新宋体" w:eastAsia="新宋体"/>
          <w:sz w:val="24"/>
        </w:rPr>
      </w:pPr>
      <w:r>
        <w:rPr>
          <w:rFonts w:hint="eastAsia" w:ascii="新宋体" w:hAnsi="新宋体" w:eastAsia="新宋体"/>
          <w:sz w:val="24"/>
        </w:rPr>
        <w:t xml:space="preserve">          化工学院占评选人数的70%。</w:t>
      </w:r>
    </w:p>
    <w:p>
      <w:pPr>
        <w:spacing w:before="156" w:beforeLines="50" w:line="440" w:lineRule="exact"/>
        <w:outlineLvl w:val="0"/>
        <w:rPr>
          <w:rFonts w:hint="eastAsia" w:ascii="新宋体" w:hAnsi="新宋体" w:eastAsia="新宋体"/>
          <w:b/>
          <w:sz w:val="24"/>
        </w:rPr>
      </w:pPr>
      <w:r>
        <w:rPr>
          <w:rFonts w:hint="eastAsia" w:ascii="新宋体" w:hAnsi="新宋体" w:eastAsia="新宋体"/>
          <w:b/>
          <w:sz w:val="24"/>
        </w:rPr>
        <w:t>二、奖助学金评选方案</w:t>
      </w:r>
    </w:p>
    <w:p>
      <w:pPr>
        <w:spacing w:before="156" w:beforeLines="50" w:line="440" w:lineRule="exact"/>
        <w:ind w:firstLine="470" w:firstLineChars="196"/>
        <w:outlineLvl w:val="0"/>
        <w:rPr>
          <w:rFonts w:ascii="新宋体" w:hAnsi="新宋体" w:eastAsia="新宋体"/>
          <w:b/>
          <w:sz w:val="24"/>
        </w:rPr>
      </w:pPr>
      <w:r>
        <w:rPr>
          <w:rFonts w:hint="eastAsia" w:ascii="新宋体" w:hAnsi="新宋体" w:eastAsia="新宋体"/>
          <w:sz w:val="24"/>
        </w:rPr>
        <w:t>1．评选条件</w:t>
      </w:r>
    </w:p>
    <w:p>
      <w:pPr>
        <w:spacing w:line="440" w:lineRule="exact"/>
        <w:ind w:firstLine="480" w:firstLineChars="200"/>
        <w:rPr>
          <w:rFonts w:ascii="新宋体" w:hAnsi="新宋体" w:eastAsia="新宋体"/>
          <w:sz w:val="24"/>
        </w:rPr>
      </w:pPr>
      <w:r>
        <w:rPr>
          <w:rFonts w:hint="eastAsia" w:ascii="新宋体" w:hAnsi="新宋体" w:eastAsia="新宋体"/>
          <w:sz w:val="24"/>
        </w:rPr>
        <w:t>1.1基本条件：</w:t>
      </w:r>
    </w:p>
    <w:p>
      <w:pPr>
        <w:spacing w:line="440" w:lineRule="exact"/>
        <w:ind w:firstLine="480" w:firstLineChars="200"/>
        <w:rPr>
          <w:rFonts w:ascii="新宋体" w:hAnsi="新宋体" w:eastAsia="新宋体"/>
          <w:sz w:val="24"/>
        </w:rPr>
      </w:pPr>
      <w:r>
        <w:rPr>
          <w:rFonts w:hint="eastAsia" w:ascii="新宋体" w:hAnsi="新宋体" w:eastAsia="新宋体"/>
          <w:sz w:val="24"/>
        </w:rPr>
        <w:t>(1) 热爱祖国，思想进步，遵纪守法，无任何违纪行为或不良习惯；</w:t>
      </w:r>
    </w:p>
    <w:p>
      <w:pPr>
        <w:spacing w:line="440" w:lineRule="exact"/>
        <w:ind w:firstLine="480" w:firstLineChars="200"/>
        <w:rPr>
          <w:rFonts w:ascii="新宋体" w:hAnsi="新宋体" w:eastAsia="新宋体"/>
          <w:sz w:val="24"/>
        </w:rPr>
      </w:pPr>
      <w:r>
        <w:rPr>
          <w:rFonts w:hint="eastAsia" w:ascii="新宋体" w:hAnsi="新宋体" w:eastAsia="新宋体"/>
          <w:sz w:val="24"/>
        </w:rPr>
        <w:t>(2) 热爱集体，关心同学，积极参加校内外各类活动，具有团队精神；</w:t>
      </w:r>
    </w:p>
    <w:p>
      <w:pPr>
        <w:spacing w:line="440" w:lineRule="exact"/>
        <w:ind w:firstLine="480" w:firstLineChars="200"/>
        <w:rPr>
          <w:rFonts w:ascii="新宋体" w:hAnsi="新宋体" w:eastAsia="新宋体"/>
          <w:sz w:val="24"/>
        </w:rPr>
      </w:pPr>
      <w:r>
        <w:rPr>
          <w:rFonts w:hint="eastAsia" w:ascii="新宋体" w:hAnsi="新宋体" w:eastAsia="新宋体"/>
          <w:sz w:val="24"/>
        </w:rPr>
        <w:t>(3) 热爱石油事业和所学专业，身体健康，体育达标或合格。</w:t>
      </w:r>
    </w:p>
    <w:p>
      <w:pPr>
        <w:spacing w:line="440" w:lineRule="exact"/>
        <w:ind w:firstLine="480" w:firstLineChars="200"/>
        <w:rPr>
          <w:rFonts w:ascii="新宋体" w:hAnsi="新宋体" w:eastAsia="新宋体"/>
          <w:sz w:val="24"/>
        </w:rPr>
      </w:pPr>
      <w:r>
        <w:rPr>
          <w:rFonts w:hint="eastAsia" w:ascii="新宋体" w:hAnsi="新宋体" w:eastAsia="新宋体"/>
          <w:sz w:val="24"/>
        </w:rPr>
        <w:t>1.2海牛环境-困难学生助学金条件：</w:t>
      </w:r>
    </w:p>
    <w:p>
      <w:pPr>
        <w:spacing w:line="440" w:lineRule="exact"/>
        <w:ind w:firstLine="480" w:firstLineChars="200"/>
        <w:rPr>
          <w:rFonts w:ascii="新宋体" w:hAnsi="新宋体" w:eastAsia="新宋体"/>
          <w:sz w:val="24"/>
        </w:rPr>
      </w:pPr>
      <w:r>
        <w:rPr>
          <w:rFonts w:hint="eastAsia" w:ascii="新宋体" w:hAnsi="新宋体" w:eastAsia="新宋体"/>
          <w:sz w:val="24"/>
        </w:rPr>
        <w:t>（1）家境贫寒，生活节俭，勇于克服困难而取得优秀成绩的学生优先；</w:t>
      </w:r>
    </w:p>
    <w:p>
      <w:pPr>
        <w:spacing w:line="440" w:lineRule="exact"/>
        <w:ind w:firstLine="480" w:firstLineChars="200"/>
        <w:rPr>
          <w:rFonts w:ascii="新宋体" w:hAnsi="新宋体" w:eastAsia="新宋体"/>
          <w:sz w:val="24"/>
        </w:rPr>
      </w:pPr>
      <w:r>
        <w:rPr>
          <w:rFonts w:hint="eastAsia" w:ascii="新宋体" w:hAnsi="新宋体" w:eastAsia="新宋体"/>
          <w:sz w:val="24"/>
        </w:rPr>
        <w:t>（2）浙江生源的人员同等条件下优先；</w:t>
      </w:r>
    </w:p>
    <w:p>
      <w:pPr>
        <w:spacing w:line="440" w:lineRule="exact"/>
        <w:ind w:firstLine="480" w:firstLineChars="200"/>
        <w:rPr>
          <w:rFonts w:ascii="新宋体" w:hAnsi="新宋体" w:eastAsia="新宋体"/>
          <w:sz w:val="24"/>
        </w:rPr>
      </w:pPr>
      <w:r>
        <w:rPr>
          <w:rFonts w:hint="eastAsia" w:ascii="新宋体" w:hAnsi="新宋体" w:eastAsia="新宋体"/>
          <w:sz w:val="24"/>
        </w:rPr>
        <w:t>（3）签署毕业后定向到海牛环境就业的人员在同等条件下优先；</w:t>
      </w:r>
    </w:p>
    <w:p>
      <w:pPr>
        <w:spacing w:line="440" w:lineRule="exact"/>
        <w:ind w:firstLine="480" w:firstLineChars="200"/>
        <w:rPr>
          <w:rFonts w:ascii="新宋体" w:hAnsi="新宋体" w:eastAsia="新宋体"/>
          <w:sz w:val="24"/>
        </w:rPr>
      </w:pPr>
      <w:r>
        <w:rPr>
          <w:rFonts w:hint="eastAsia" w:ascii="新宋体" w:hAnsi="新宋体" w:eastAsia="新宋体"/>
          <w:sz w:val="24"/>
        </w:rPr>
        <w:t>（4）参与海牛环境相关校企合作项目的人员同等条件下优先。</w:t>
      </w:r>
    </w:p>
    <w:p>
      <w:pPr>
        <w:spacing w:line="440" w:lineRule="exact"/>
        <w:ind w:firstLine="480" w:firstLineChars="200"/>
        <w:rPr>
          <w:rFonts w:ascii="新宋体" w:hAnsi="新宋体" w:eastAsia="新宋体"/>
          <w:sz w:val="24"/>
        </w:rPr>
      </w:pPr>
      <w:r>
        <w:rPr>
          <w:rFonts w:hint="eastAsia" w:ascii="新宋体" w:hAnsi="新宋体" w:eastAsia="新宋体"/>
          <w:sz w:val="24"/>
        </w:rPr>
        <w:t>1.3海牛环境-优秀品格奖学金条件：</w:t>
      </w:r>
    </w:p>
    <w:p>
      <w:pPr>
        <w:spacing w:line="440" w:lineRule="exact"/>
        <w:ind w:firstLine="480" w:firstLineChars="200"/>
        <w:rPr>
          <w:rFonts w:ascii="新宋体" w:hAnsi="新宋体" w:eastAsia="新宋体"/>
          <w:sz w:val="24"/>
        </w:rPr>
      </w:pPr>
      <w:r>
        <w:rPr>
          <w:rFonts w:hint="eastAsia" w:ascii="新宋体" w:hAnsi="新宋体" w:eastAsia="新宋体"/>
          <w:sz w:val="24"/>
        </w:rPr>
        <w:t>（1）乐于奉献、服务他人，立志成才，品格且成绩优秀，学生干部优先；</w:t>
      </w:r>
    </w:p>
    <w:p>
      <w:pPr>
        <w:spacing w:line="440" w:lineRule="exact"/>
        <w:ind w:firstLine="480" w:firstLineChars="200"/>
        <w:rPr>
          <w:rFonts w:ascii="新宋体" w:hAnsi="新宋体" w:eastAsia="新宋体"/>
          <w:sz w:val="24"/>
        </w:rPr>
      </w:pPr>
      <w:r>
        <w:rPr>
          <w:rFonts w:hint="eastAsia" w:ascii="新宋体" w:hAnsi="新宋体" w:eastAsia="新宋体"/>
          <w:sz w:val="24"/>
        </w:rPr>
        <w:t>（2）浙江生源的人员同等条件下优先；</w:t>
      </w:r>
    </w:p>
    <w:p>
      <w:pPr>
        <w:spacing w:line="440" w:lineRule="exact"/>
        <w:ind w:firstLine="480" w:firstLineChars="200"/>
        <w:rPr>
          <w:rFonts w:ascii="新宋体" w:hAnsi="新宋体" w:eastAsia="新宋体"/>
          <w:sz w:val="24"/>
        </w:rPr>
      </w:pPr>
      <w:r>
        <w:rPr>
          <w:rFonts w:hint="eastAsia" w:ascii="新宋体" w:hAnsi="新宋体" w:eastAsia="新宋体"/>
          <w:sz w:val="24"/>
        </w:rPr>
        <w:t>（3）签署毕业后定向到海牛环境就业的人员在同等条件下优先；</w:t>
      </w:r>
    </w:p>
    <w:p>
      <w:pPr>
        <w:spacing w:line="440" w:lineRule="exact"/>
        <w:ind w:firstLine="480" w:firstLineChars="200"/>
        <w:rPr>
          <w:rFonts w:ascii="新宋体" w:hAnsi="新宋体" w:eastAsia="新宋体"/>
          <w:sz w:val="24"/>
        </w:rPr>
      </w:pPr>
      <w:r>
        <w:rPr>
          <w:rFonts w:hint="eastAsia" w:ascii="新宋体" w:hAnsi="新宋体" w:eastAsia="新宋体"/>
          <w:sz w:val="24"/>
        </w:rPr>
        <w:t>（4）参与海牛环境相关校企合作项目的人员同等条件下优先。</w:t>
      </w:r>
    </w:p>
    <w:p>
      <w:pPr>
        <w:spacing w:line="440" w:lineRule="exact"/>
        <w:ind w:firstLine="480" w:firstLineChars="200"/>
        <w:rPr>
          <w:rFonts w:ascii="新宋体" w:hAnsi="新宋体" w:eastAsia="新宋体"/>
          <w:sz w:val="24"/>
        </w:rPr>
      </w:pPr>
      <w:r>
        <w:rPr>
          <w:rFonts w:hint="eastAsia" w:ascii="新宋体" w:hAnsi="新宋体" w:eastAsia="新宋体"/>
          <w:sz w:val="24"/>
        </w:rPr>
        <w:t>2．评选对象及指标分配：相关学院的全日制在校本科二年级及以上学生。</w:t>
      </w:r>
    </w:p>
    <w:p>
      <w:pPr>
        <w:spacing w:line="440" w:lineRule="exact"/>
        <w:ind w:firstLine="480" w:firstLineChars="200"/>
        <w:rPr>
          <w:rFonts w:ascii="新宋体" w:hAnsi="新宋体" w:eastAsia="新宋体"/>
          <w:sz w:val="24"/>
        </w:rPr>
      </w:pPr>
      <w:r>
        <w:rPr>
          <w:rFonts w:hint="eastAsia" w:ascii="新宋体" w:hAnsi="新宋体" w:eastAsia="新宋体"/>
          <w:sz w:val="24"/>
        </w:rPr>
        <w:t>3.评选程序：</w:t>
      </w:r>
    </w:p>
    <w:p>
      <w:pPr>
        <w:spacing w:line="440" w:lineRule="exact"/>
        <w:ind w:firstLine="480" w:firstLineChars="200"/>
        <w:rPr>
          <w:rFonts w:ascii="新宋体" w:hAnsi="新宋体" w:eastAsia="新宋体"/>
          <w:sz w:val="24"/>
        </w:rPr>
      </w:pPr>
      <w:r>
        <w:rPr>
          <w:rFonts w:hint="eastAsia" w:ascii="新宋体" w:hAnsi="新宋体" w:eastAsia="新宋体"/>
          <w:sz w:val="24"/>
        </w:rPr>
        <w:t>“海牛奖助学金”主要在地球科学与技术学院、石油工程学院、化学工程学院，机电工程学院、储运与建筑工程学院、理学院中评定。每年评审前，企业将奖励名额及奖励学院确定后通知中国石油大学（华东）教育基金管理委员会。符合条件的学生本人提出申请，各院系初审后并按指标报送材料，学生工作处组织评审，报企业终审后，在全校公示。</w:t>
      </w:r>
    </w:p>
    <w:p>
      <w:pPr>
        <w:spacing w:line="440" w:lineRule="exact"/>
        <w:ind w:firstLine="480" w:firstLineChars="200"/>
        <w:rPr>
          <w:rFonts w:ascii="新宋体" w:hAnsi="新宋体" w:eastAsia="新宋体"/>
          <w:sz w:val="24"/>
        </w:rPr>
      </w:pPr>
      <w:r>
        <w:rPr>
          <w:rFonts w:hint="eastAsia" w:ascii="新宋体" w:hAnsi="新宋体" w:eastAsia="新宋体"/>
          <w:sz w:val="24"/>
        </w:rPr>
        <w:t>本实施细则由中国石油大学（华东）教育基金管理委员会负责解释和修订。</w:t>
      </w:r>
    </w:p>
    <w:p>
      <w:pPr>
        <w:autoSpaceDE w:val="0"/>
        <w:autoSpaceDN w:val="0"/>
        <w:adjustRightInd w:val="0"/>
        <w:spacing w:line="440" w:lineRule="exact"/>
        <w:ind w:firstLine="3780" w:firstLineChars="1575"/>
        <w:jc w:val="right"/>
        <w:rPr>
          <w:rFonts w:ascii="新宋体" w:hAnsi="新宋体" w:eastAsia="新宋体"/>
          <w:sz w:val="24"/>
        </w:rPr>
      </w:pPr>
    </w:p>
    <w:p>
      <w:pPr>
        <w:autoSpaceDE w:val="0"/>
        <w:autoSpaceDN w:val="0"/>
        <w:adjustRightInd w:val="0"/>
        <w:spacing w:line="440" w:lineRule="exact"/>
        <w:ind w:firstLine="3780" w:firstLineChars="1575"/>
        <w:jc w:val="right"/>
        <w:rPr>
          <w:rFonts w:ascii="新宋体" w:hAnsi="新宋体" w:eastAsia="新宋体"/>
          <w:sz w:val="24"/>
        </w:rPr>
      </w:pPr>
      <w:r>
        <w:rPr>
          <w:rFonts w:hint="eastAsia" w:ascii="新宋体" w:hAnsi="新宋体" w:eastAsia="新宋体"/>
          <w:sz w:val="24"/>
        </w:rPr>
        <w:t xml:space="preserve">                  </w:t>
      </w:r>
    </w:p>
    <w:p>
      <w:pPr>
        <w:autoSpaceDE w:val="0"/>
        <w:autoSpaceDN w:val="0"/>
        <w:adjustRightInd w:val="0"/>
        <w:spacing w:line="440" w:lineRule="exact"/>
        <w:ind w:firstLine="3780" w:firstLineChars="1575"/>
        <w:rPr>
          <w:rFonts w:hint="eastAsia" w:ascii="新宋体" w:hAnsi="新宋体" w:eastAsia="新宋体"/>
          <w:sz w:val="24"/>
        </w:rPr>
      </w:pPr>
    </w:p>
    <w:p>
      <w:pPr>
        <w:autoSpaceDE w:val="0"/>
        <w:autoSpaceDN w:val="0"/>
        <w:adjustRightInd w:val="0"/>
        <w:spacing w:line="440" w:lineRule="exact"/>
        <w:ind w:firstLine="3780" w:firstLineChars="1575"/>
        <w:rPr>
          <w:rFonts w:hint="eastAsia" w:ascii="新宋体" w:hAnsi="新宋体" w:eastAsia="新宋体"/>
          <w:sz w:val="24"/>
        </w:rPr>
      </w:pPr>
    </w:p>
    <w:p>
      <w:pPr>
        <w:autoSpaceDE w:val="0"/>
        <w:autoSpaceDN w:val="0"/>
        <w:adjustRightInd w:val="0"/>
        <w:spacing w:line="440" w:lineRule="exact"/>
        <w:ind w:firstLine="3780" w:firstLineChars="1575"/>
        <w:rPr>
          <w:rFonts w:hint="eastAsia" w:ascii="新宋体" w:hAnsi="新宋体" w:eastAsia="新宋体"/>
          <w:sz w:val="24"/>
        </w:rPr>
      </w:pPr>
    </w:p>
    <w:p>
      <w:pPr>
        <w:autoSpaceDE w:val="0"/>
        <w:autoSpaceDN w:val="0"/>
        <w:adjustRightInd w:val="0"/>
        <w:spacing w:line="440" w:lineRule="exact"/>
        <w:ind w:firstLine="3780" w:firstLineChars="1575"/>
        <w:rPr>
          <w:rFonts w:ascii="新宋体" w:hAnsi="新宋体" w:eastAsia="新宋体"/>
          <w:sz w:val="24"/>
        </w:rPr>
      </w:pPr>
      <w:r>
        <w:rPr>
          <w:rFonts w:hint="eastAsia" w:ascii="新宋体" w:hAnsi="新宋体" w:eastAsia="新宋体"/>
          <w:sz w:val="24"/>
        </w:rPr>
        <w:t>中国石油大学（华东）教育基金管理委员会</w:t>
      </w:r>
    </w:p>
    <w:p>
      <w:pPr>
        <w:autoSpaceDE w:val="0"/>
        <w:autoSpaceDN w:val="0"/>
        <w:adjustRightInd w:val="0"/>
        <w:spacing w:line="440" w:lineRule="exact"/>
        <w:ind w:firstLine="5040" w:firstLineChars="2100"/>
        <w:rPr>
          <w:rFonts w:ascii="新宋体" w:hAnsi="新宋体" w:eastAsia="新宋体"/>
          <w:color w:val="auto"/>
          <w:sz w:val="24"/>
        </w:rPr>
      </w:pPr>
      <w:r>
        <w:rPr>
          <w:rFonts w:hint="eastAsia" w:ascii="新宋体" w:hAnsi="新宋体" w:eastAsia="新宋体"/>
          <w:color w:val="auto"/>
          <w:sz w:val="24"/>
        </w:rPr>
        <w:t>二〇一</w:t>
      </w:r>
      <w:r>
        <w:rPr>
          <w:rFonts w:hint="eastAsia" w:ascii="新宋体" w:hAnsi="新宋体" w:eastAsia="新宋体"/>
          <w:color w:val="auto"/>
          <w:sz w:val="24"/>
          <w:lang w:val="en-US" w:eastAsia="zh-CN"/>
        </w:rPr>
        <w:t>六</w:t>
      </w:r>
      <w:r>
        <w:rPr>
          <w:rFonts w:hint="eastAsia" w:ascii="新宋体" w:hAnsi="新宋体" w:eastAsia="新宋体"/>
          <w:color w:val="auto"/>
          <w:sz w:val="24"/>
        </w:rPr>
        <w:t>年</w:t>
      </w:r>
      <w:r>
        <w:rPr>
          <w:rFonts w:hint="eastAsia" w:ascii="新宋体" w:hAnsi="新宋体" w:eastAsia="新宋体"/>
          <w:color w:val="auto"/>
          <w:sz w:val="24"/>
          <w:lang w:val="en-US" w:eastAsia="zh-CN"/>
        </w:rPr>
        <w:t>九</w:t>
      </w:r>
      <w:r>
        <w:rPr>
          <w:rFonts w:hint="eastAsia" w:ascii="新宋体" w:hAnsi="新宋体" w:eastAsia="新宋体"/>
          <w:color w:val="auto"/>
          <w:sz w:val="24"/>
        </w:rPr>
        <w:t>月</w:t>
      </w:r>
      <w:r>
        <w:rPr>
          <w:rFonts w:hint="eastAsia" w:ascii="新宋体" w:hAnsi="新宋体" w:eastAsia="新宋体"/>
          <w:color w:val="auto"/>
          <w:sz w:val="24"/>
          <w:lang w:val="en-US" w:eastAsia="zh-CN"/>
        </w:rPr>
        <w:t>二十六</w:t>
      </w:r>
      <w:bookmarkStart w:id="0" w:name="_GoBack"/>
      <w:bookmarkEnd w:id="0"/>
      <w:r>
        <w:rPr>
          <w:rFonts w:hint="eastAsia" w:ascii="新宋体" w:hAnsi="新宋体" w:eastAsia="新宋体"/>
          <w:color w:val="auto"/>
          <w:sz w:val="24"/>
        </w:rPr>
        <w:t>日</w:t>
      </w:r>
    </w:p>
    <w:p>
      <w:pPr>
        <w:autoSpaceDE w:val="0"/>
        <w:autoSpaceDN w:val="0"/>
        <w:adjustRightInd w:val="0"/>
        <w:spacing w:line="440" w:lineRule="exact"/>
        <w:ind w:right="480" w:firstLine="3308" w:firstLineChars="1575"/>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592"/>
    <w:rsid w:val="00044D4B"/>
    <w:rsid w:val="00064A00"/>
    <w:rsid w:val="000B5CD4"/>
    <w:rsid w:val="00132270"/>
    <w:rsid w:val="003C182C"/>
    <w:rsid w:val="003C56BE"/>
    <w:rsid w:val="00415592"/>
    <w:rsid w:val="006143C1"/>
    <w:rsid w:val="00650839"/>
    <w:rsid w:val="00665B9F"/>
    <w:rsid w:val="006D4877"/>
    <w:rsid w:val="007F6E70"/>
    <w:rsid w:val="00850A27"/>
    <w:rsid w:val="009925B2"/>
    <w:rsid w:val="00B67022"/>
    <w:rsid w:val="00BA7554"/>
    <w:rsid w:val="00C1473D"/>
    <w:rsid w:val="00CC0571"/>
    <w:rsid w:val="00D03B9A"/>
    <w:rsid w:val="00E117F7"/>
    <w:rsid w:val="0B6F113F"/>
    <w:rsid w:val="114D09ED"/>
    <w:rsid w:val="152F114F"/>
    <w:rsid w:val="15D64DE0"/>
    <w:rsid w:val="22B03475"/>
    <w:rsid w:val="2C31690F"/>
    <w:rsid w:val="39077732"/>
    <w:rsid w:val="5D6B7FE8"/>
    <w:rsid w:val="5FE50461"/>
    <w:rsid w:val="608C1EF4"/>
    <w:rsid w:val="649D4416"/>
    <w:rsid w:val="744978D7"/>
    <w:rsid w:val="763B7D07"/>
    <w:rsid w:val="7F001769"/>
    <w:rsid w:val="7F3A17D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iPriority="99" w:semiHidden="0" w:name="header"/>
    <w:lsdException w:qFormat="1"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5">
    <w:name w:val="Strong"/>
    <w:qFormat/>
    <w:locked/>
    <w:uiPriority w:val="0"/>
    <w:rPr>
      <w:b/>
      <w:bCs/>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列出段落1"/>
    <w:basedOn w:val="1"/>
    <w:qFormat/>
    <w:uiPriority w:val="99"/>
    <w:pPr>
      <w:ind w:firstLine="420" w:firstLineChars="200"/>
    </w:pPr>
  </w:style>
  <w:style w:type="character" w:customStyle="1" w:styleId="9">
    <w:name w:val="页眉 Char"/>
    <w:link w:val="3"/>
    <w:uiPriority w:val="99"/>
    <w:rPr>
      <w:sz w:val="18"/>
      <w:szCs w:val="18"/>
    </w:rPr>
  </w:style>
  <w:style w:type="character" w:customStyle="1" w:styleId="10">
    <w:name w:val="页脚 Char"/>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jing</Company>
  <Pages>2</Pages>
  <Words>211</Words>
  <Characters>1205</Characters>
  <Lines>10</Lines>
  <Paragraphs>2</Paragraphs>
  <ScaleCrop>false</ScaleCrop>
  <LinksUpToDate>false</LinksUpToDate>
  <CharactersWithSpaces>1414</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2011-09-23T03:10:00Z</dcterms:created>
  <dc:creator>sun</dc:creator>
  <cp:lastModifiedBy>admin</cp:lastModifiedBy>
  <dcterms:modified xsi:type="dcterms:W3CDTF">2016-09-24T15:22:29Z</dcterms:modified>
  <dc:title>“延长石油奖学金”实施细则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