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0E4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361" w:beforeLines="100" w:after="361" w:afterLines="10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学生学习与生活成本统计分析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系统</w:t>
      </w:r>
    </w:p>
    <w:p w14:paraId="1FFB30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361" w:beforeLines="100" w:after="361" w:afterLines="100"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学生端操作手册</w:t>
      </w:r>
    </w:p>
    <w:p w14:paraId="65E04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本手册用于指导学生/家长通过微信服务号或浏览器访问系统，完成学生支出调查问卷的填报工作。首次登录建议通过微信服务号，先绑定用户，后续可通过以上两种方式登录。</w:t>
      </w:r>
    </w:p>
    <w:p w14:paraId="46828DE1">
      <w:pPr>
        <w:adjustRightInd w:val="0"/>
        <w:snapToGrid w:val="0"/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一、微信服务号端填报</w:t>
      </w:r>
    </w:p>
    <w:p w14:paraId="6A05B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步骤1：关注微信服务号</w:t>
      </w:r>
    </w:p>
    <w:p w14:paraId="7A600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打开微信，使用“扫一扫”功能，扫描下方二维码关注【中国学生资助服务】服务号。</w:t>
      </w:r>
    </w:p>
    <w:p w14:paraId="52833E9A">
      <w:pPr>
        <w:spacing w:before="120" w:after="120"/>
        <w:jc w:val="center"/>
      </w:pPr>
      <w:r>
        <w:rPr>
          <w:rFonts w:hint="eastAsia"/>
          <w:lang w:eastAsia="zh-CN"/>
        </w:rPr>
        <w:drawing>
          <wp:inline distT="0" distB="0" distL="114300" distR="114300">
            <wp:extent cx="2595245" cy="2223135"/>
            <wp:effectExtent l="0" t="0" r="8255" b="12065"/>
            <wp:docPr id="24" name="图片 24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公众号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D4E2">
      <w:pPr>
        <w:spacing w:before="120" w:after="120"/>
        <w:jc w:val="center"/>
      </w:pPr>
      <w:r>
        <w:rPr>
          <w:lang w:eastAsia="zh-CN"/>
        </w:rPr>
        <w:drawing>
          <wp:inline distT="0" distB="0" distL="114300" distR="114300">
            <wp:extent cx="2418080" cy="5063490"/>
            <wp:effectExtent l="0" t="0" r="7620" b="3810"/>
            <wp:docPr id="19" name="图片 19" descr="绑定步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绑定步骤1"/>
                    <pic:cNvPicPr>
                      <a:picLocks noChangeAspect="1"/>
                    </pic:cNvPicPr>
                  </pic:nvPicPr>
                  <pic:blipFill>
                    <a:blip r:embed="rId7"/>
                    <a:srcRect t="471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</w:t>
      </w:r>
      <w:r>
        <w:drawing>
          <wp:inline distT="0" distB="0" distL="114300" distR="114300">
            <wp:extent cx="2305050" cy="5065395"/>
            <wp:effectExtent l="0" t="0" r="6350" b="1905"/>
            <wp:docPr id="1" name="图片 1" descr="621096fffec4bb4c3fcb09e83f135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1096fffec4bb4c3fcb09e83f1358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DB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步骤2：绑定用户</w:t>
      </w:r>
    </w:p>
    <w:p w14:paraId="32A4F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关注服务号后，点击底部菜单中的“学生端’进入绑定页面。</w:t>
      </w:r>
    </w:p>
    <w:p w14:paraId="0DAD38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4765675</wp:posOffset>
                </wp:positionV>
                <wp:extent cx="819150" cy="349885"/>
                <wp:effectExtent l="17145" t="17145" r="27305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4470" y="5680075"/>
                          <a:ext cx="819150" cy="34988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1pt;margin-top:375.25pt;height:27.55pt;width:64.5pt;z-index:251659264;v-text-anchor:middle;mso-width-relative:page;mso-height-relative:page;" filled="f" stroked="t" coordsize="21600,21600" o:gfxdata="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ekGXHWAAAACgEAAA8AAAAAAAAAAQAgAAAAIgAAAGRycy9k&#10;b3ducmV2LnhtbFBLAQIUABQAAAAIAIdO4kAYncNtdgIAANgEAAAOAAAAAAAAAAEAIAAAACUBAABk&#10;cnMvZTJvRG9jLnhtbFBLBQYAAAAABgAGAFkBAAANBgAAAAA=&#10;">
                <v:fill on="f" focussize="0,0"/>
                <v:stroke weight="2.7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05050" cy="5065395"/>
            <wp:effectExtent l="0" t="0" r="6350" b="1905"/>
            <wp:docPr id="27" name="图片 27" descr="621096fffec4bb4c3fcb09e83f135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21096fffec4bb4c3fcb09e83f1358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05050" cy="5066665"/>
            <wp:effectExtent l="0" t="0" r="0" b="0"/>
            <wp:docPr id="8" name="图片 8" descr="a70db456ee0686f628f342adcb689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0db456ee0686f628f342adcb6892ef"/>
                    <pic:cNvPicPr>
                      <a:picLocks noChangeAspect="1"/>
                    </pic:cNvPicPr>
                  </pic:nvPicPr>
                  <pic:blipFill>
                    <a:blip r:embed="rId9"/>
                    <a:srcRect b="-2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</w:p>
    <w:p w14:paraId="097B5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输入手机号和短信收到的密码，点击“发送验证码”，待填写验证码后，点击“绑定用户”，即可完成绑定，进入选择学生页面。</w:t>
      </w:r>
    </w:p>
    <w:p w14:paraId="56983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提示：密码已通过短信发送，短信示例：</w:t>
      </w:r>
    </w:p>
    <w:p w14:paraId="6643D1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76425" cy="2122805"/>
            <wp:effectExtent l="0" t="0" r="3175" b="10795"/>
            <wp:docPr id="30" name="图片 30" descr="19dc716538d568d52c0e8b1e01e4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9dc716538d568d52c0e8b1e01e479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A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首次登录时，请根据页面提示修改密码，密码复杂度需满足要求。修改完成后，进入选择学生页面。勾选学生，点击“确认进入”按钮，进入系统。</w:t>
      </w:r>
    </w:p>
    <w:p w14:paraId="28731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05050" cy="5065395"/>
            <wp:effectExtent l="0" t="0" r="6350" b="1905"/>
            <wp:docPr id="32" name="图片 32" descr="54e8763286706850a099af852418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4e8763286706850a099af85241890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93620" cy="5039995"/>
            <wp:effectExtent l="0" t="0" r="5080" b="1905"/>
            <wp:docPr id="47" name="图片 47" descr="ef01794b092a1d9747cde68a37fb4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f01794b092a1d9747cde68a37fb462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FA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步骤3：进入问卷填报</w:t>
      </w:r>
    </w:p>
    <w:p w14:paraId="62FDD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绑定完成后，点击“学生支出调查问卷”。</w:t>
      </w:r>
    </w:p>
    <w:p w14:paraId="247E7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305050" cy="5065395"/>
            <wp:effectExtent l="0" t="0" r="6350" b="1905"/>
            <wp:docPr id="34" name="图片 34" descr="97ca00b78038403a33ab84350114c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7ca00b78038403a33ab84350114c1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2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阅读“致受访者的一封信”，确认填报意愿，若选择“是，去填报”，进入学籍确认页面，若选择“否”，可自行关闭页面。</w:t>
      </w:r>
    </w:p>
    <w:p w14:paraId="17336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在学籍确认页面，查看个人信息，无误可点击“下一步”。学前、义教、普高需选择与学生关系。</w:t>
      </w:r>
    </w:p>
    <w:p w14:paraId="05F42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7C7BB07">
      <w:pPr>
        <w:spacing w:before="120" w:after="120"/>
        <w:jc w:val="both"/>
      </w:pPr>
      <w:r>
        <w:drawing>
          <wp:inline distT="0" distB="0" distL="114300" distR="114300">
            <wp:extent cx="2277745" cy="4777105"/>
            <wp:effectExtent l="0" t="0" r="8255" b="1079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</w:t>
      </w:r>
      <w:r>
        <w:rPr>
          <w:rFonts w:hint="eastAsia"/>
          <w:lang w:val="en-US" w:eastAsia="zh-CN"/>
        </w:rPr>
        <w:t xml:space="preserve">  </w:t>
      </w:r>
      <w:r>
        <w:rPr>
          <w:lang w:eastAsia="zh-CN"/>
        </w:rPr>
        <w:t xml:space="preserve"> </w:t>
      </w:r>
      <w:r>
        <w:drawing>
          <wp:inline distT="0" distB="0" distL="114300" distR="114300">
            <wp:extent cx="2360295" cy="4816475"/>
            <wp:effectExtent l="9525" t="9525" r="17780" b="1270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81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C56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步骤4：填报与提交</w:t>
      </w:r>
    </w:p>
    <w:p w14:paraId="738134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若首次填报，系统将提示“去填报”，进入问卷填报页面。逐项填写问卷信息，填写过程中可随时点击“暂存”按钮保存填报内容。</w:t>
      </w:r>
    </w:p>
    <w:p w14:paraId="2EF7F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填写完成后点击“提交”，若有未填写的必填指标将无法提交，需补全信息后再提交。</w:t>
      </w:r>
    </w:p>
    <w:p w14:paraId="644803EC">
      <w:pPr>
        <w:spacing w:before="120" w:after="120"/>
        <w:jc w:val="center"/>
      </w:pPr>
      <w:r>
        <w:drawing>
          <wp:inline distT="0" distB="0" distL="114300" distR="114300">
            <wp:extent cx="2378075" cy="4319905"/>
            <wp:effectExtent l="0" t="0" r="9525" b="1079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lang w:eastAsia="zh-CN"/>
        </w:rPr>
        <w:drawing>
          <wp:inline distT="0" distB="0" distL="114300" distR="114300">
            <wp:extent cx="2305050" cy="4509135"/>
            <wp:effectExtent l="0" t="0" r="0" b="0"/>
            <wp:docPr id="29" name="图片 29" descr="填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填报页面"/>
                    <pic:cNvPicPr>
                      <a:picLocks noChangeAspect="1"/>
                    </pic:cNvPicPr>
                  </pic:nvPicPr>
                  <pic:blipFill>
                    <a:blip r:embed="rId17"/>
                    <a:srcRect t="1098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 </w:t>
      </w:r>
    </w:p>
    <w:p w14:paraId="0997F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步骤5：查看审核进展</w:t>
      </w:r>
    </w:p>
    <w:p w14:paraId="0283B7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提交问卷后，学生/家长可随时在系统中查看审核进展。若审核不通过，可根据审核意见修改问卷内容后重新提交。</w:t>
      </w:r>
    </w:p>
    <w:p w14:paraId="33E08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lang w:eastAsia="zh-CN"/>
        </w:rPr>
        <w:drawing>
          <wp:inline distT="0" distB="0" distL="114300" distR="114300">
            <wp:extent cx="2305050" cy="3259455"/>
            <wp:effectExtent l="0" t="0" r="0" b="0"/>
            <wp:docPr id="31" name="图片 31" descr="提交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提交按钮"/>
                    <pic:cNvPicPr>
                      <a:picLocks noChangeAspect="1"/>
                    </pic:cNvPicPr>
                  </pic:nvPicPr>
                  <pic:blipFill>
                    <a:blip r:embed="rId18"/>
                    <a:srcRect t="4187" b="3146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259455"/>
                    </a:xfrm>
                    <a:prstGeom prst="rect">
                      <a:avLst/>
                    </a:prstGeom>
                    <a:ln w="3175" cmpd="sng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529020">
      <w:pPr>
        <w:adjustRightInd w:val="0"/>
        <w:snapToGrid w:val="0"/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二、PC端访问与填报</w:t>
      </w:r>
    </w:p>
    <w:p w14:paraId="3256A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步骤1：访问系统网址</w:t>
      </w:r>
    </w:p>
    <w:p w14:paraId="23F46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打开浏览器（推荐使用Chrome或Firefox），访问网址yd.xszz.edu.cn，进入系统登录页面。</w:t>
      </w:r>
    </w:p>
    <w:p w14:paraId="1ED12049">
      <w:pPr>
        <w:spacing w:before="120" w:after="120"/>
        <w:jc w:val="center"/>
      </w:pPr>
      <w:r>
        <w:drawing>
          <wp:inline distT="0" distB="0" distL="114300" distR="114300">
            <wp:extent cx="5272405" cy="4029075"/>
            <wp:effectExtent l="0" t="0" r="1079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2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步骤2：方式一——微信扫码登录</w:t>
      </w:r>
    </w:p>
    <w:p w14:paraId="593F8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在登录页面选择“扫码登录”，使用微信扫描屏幕上的二维码。首次扫码登录时，系统会提示关注服务号并绑定用户（若尚未绑定）。</w:t>
      </w:r>
    </w:p>
    <w:p w14:paraId="6DC0B0CF">
      <w:pPr>
        <w:spacing w:before="120" w:after="120"/>
        <w:jc w:val="center"/>
      </w:pPr>
      <w:r>
        <w:rPr>
          <w:lang w:eastAsia="zh-CN"/>
        </w:rPr>
        <w:drawing>
          <wp:inline distT="0" distB="0" distL="114300" distR="114300">
            <wp:extent cx="2394585" cy="5039995"/>
            <wp:effectExtent l="0" t="0" r="5715" b="1905"/>
            <wp:docPr id="3" name="图片 3" descr="扫码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码登录1"/>
                    <pic:cNvPicPr>
                      <a:picLocks noChangeAspect="1"/>
                    </pic:cNvPicPr>
                  </pic:nvPicPr>
                  <pic:blipFill>
                    <a:blip r:embed="rId20"/>
                    <a:srcRect t="4224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</w:t>
      </w:r>
      <w:r>
        <w:rPr>
          <w:lang w:eastAsia="zh-CN"/>
        </w:rPr>
        <w:drawing>
          <wp:inline distT="0" distB="0" distL="114300" distR="114300">
            <wp:extent cx="2396490" cy="5039995"/>
            <wp:effectExtent l="0" t="0" r="3810" b="1905"/>
            <wp:docPr id="4" name="图片 4" descr="扫码登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码登录2"/>
                    <pic:cNvPicPr>
                      <a:picLocks noChangeAspect="1"/>
                    </pic:cNvPicPr>
                  </pic:nvPicPr>
                  <pic:blipFill>
                    <a:blip r:embed="rId21"/>
                    <a:srcRect t="4290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9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关注服务号之后，在对话页面点击“学生端”，进入绑定页面。</w:t>
      </w:r>
    </w:p>
    <w:p w14:paraId="047827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4791710</wp:posOffset>
                </wp:positionV>
                <wp:extent cx="984885" cy="314960"/>
                <wp:effectExtent l="17145" t="17780" r="26670" b="2286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0975" y="5706110"/>
                          <a:ext cx="984885" cy="31496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25pt;margin-top:377.3pt;height:24.8pt;width:77.55pt;z-index:251660288;v-text-anchor:middle;mso-width-relative:page;mso-height-relative:page;" filled="f" stroked="t" coordsize="21600,21600" o:gfxdata="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JYJaHXAAAACgEAAA8AAAAAAAAAAQAgAAAAIgAAAGRy&#10;cy9kb3ducmV2LnhtbFBLAQIUABQAAAAIAIdO4kCmMZmVeAIAANgEAAAOAAAAAAAAAAEAIAAAACYB&#10;AABkcnMvZTJvRG9jLnhtbFBLBQYAAAAABgAGAFkBAAAQBgAAAAA=&#10;">
                <v:fill on="f" focussize="0,0"/>
                <v:stroke weight="2.7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05050" cy="5065395"/>
            <wp:effectExtent l="0" t="0" r="6350" b="1905"/>
            <wp:docPr id="36" name="图片 36" descr="621096fffec4bb4c3fcb09e83f135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21096fffec4bb4c3fcb09e83f1358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05050" cy="5066665"/>
            <wp:effectExtent l="0" t="0" r="6350" b="635"/>
            <wp:docPr id="22" name="图片 22" descr="a70db456ee0686f628f342adcb689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70db456ee0686f628f342adcb6892ef"/>
                    <pic:cNvPicPr>
                      <a:picLocks noChangeAspect="1"/>
                    </pic:cNvPicPr>
                  </pic:nvPicPr>
                  <pic:blipFill>
                    <a:blip r:embed="rId9"/>
                    <a:srcRect b="-2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A8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输入手机号和短信收到的密码，点击“发送验证码”，待填写验证码后，点击“绑定用户”，即可完成绑定，进入选择学生页面。</w:t>
      </w:r>
    </w:p>
    <w:p w14:paraId="05C00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提示：密码已通过短信发送，短信示例：</w:t>
      </w:r>
    </w:p>
    <w:p w14:paraId="561C15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76425" cy="2122805"/>
            <wp:effectExtent l="0" t="0" r="3175" b="10795"/>
            <wp:docPr id="38" name="图片 38" descr="19dc716538d568d52c0e8b1e01e4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9dc716538d568d52c0e8b1e01e479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首次登录时，请根据页面提示修改密码，密码复杂度需满足要求。修改完成后，进入选择学生页面。勾选学生，点击“确认进入”按钮，进入系统。</w:t>
      </w:r>
    </w:p>
    <w:p w14:paraId="7C23B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05050" cy="5065395"/>
            <wp:effectExtent l="0" t="0" r="6350" b="1905"/>
            <wp:docPr id="39" name="图片 39" descr="54e8763286706850a099af852418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4e8763286706850a099af85241890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05050" cy="5065395"/>
            <wp:effectExtent l="0" t="0" r="6350" b="1905"/>
            <wp:docPr id="40" name="图片 40" descr="0ff8022dfab13d37233014d2e2764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ff8022dfab13d37233014d2e27643f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B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此时可关闭手机页面，重新扫描电脑屏幕上的二维码，系统将提示“扫描成功，请在手机上确认登录”。</w:t>
      </w:r>
    </w:p>
    <w:p w14:paraId="6C0EF8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4310" cy="3366770"/>
            <wp:effectExtent l="0" t="0" r="8890" b="1143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5F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在手机上点击“确定”后，电脑端登录成功。</w:t>
      </w:r>
    </w:p>
    <w:p w14:paraId="0CAFA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325370" cy="4766310"/>
            <wp:effectExtent l="0" t="0" r="0" b="0"/>
            <wp:docPr id="46" name="图片 46" descr="8d4289cb05de40c53c090d7700174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d4289cb05de40c53c090d7700174e9d"/>
                    <pic:cNvPicPr>
                      <a:picLocks noChangeAspect="1"/>
                    </pic:cNvPicPr>
                  </pic:nvPicPr>
                  <pic:blipFill>
                    <a:blip r:embed="rId24"/>
                    <a:srcRect t="5430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122C">
      <w:pPr>
        <w:spacing w:before="120" w:after="120"/>
        <w:jc w:val="center"/>
      </w:pPr>
      <w:r>
        <w:drawing>
          <wp:inline distT="0" distB="0" distL="114300" distR="114300">
            <wp:extent cx="5266690" cy="3065780"/>
            <wp:effectExtent l="0" t="0" r="3810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4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注：若一个手机号绑定了多个学生，需要选择学生进入系统。</w:t>
      </w:r>
    </w:p>
    <w:p w14:paraId="5E0C9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方式二——手机号登录</w:t>
      </w:r>
    </w:p>
    <w:p w14:paraId="23AC5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在登录页面切换至“手机号登录”，输入手机号和密码，点击“发送验证码”，待输入验证码后点击“登录”按钮。</w:t>
      </w:r>
    </w:p>
    <w:p w14:paraId="56A39CE9">
      <w:pPr>
        <w:spacing w:before="120" w:after="120"/>
        <w:jc w:val="center"/>
      </w:pPr>
      <w:r>
        <w:drawing>
          <wp:inline distT="0" distB="0" distL="114300" distR="114300">
            <wp:extent cx="4681220" cy="3505200"/>
            <wp:effectExtent l="0" t="0" r="508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BA0D">
      <w:pPr>
        <w:spacing w:before="120" w:after="120"/>
        <w:jc w:val="center"/>
      </w:pPr>
      <w:r>
        <w:drawing>
          <wp:inline distT="0" distB="0" distL="114300" distR="114300">
            <wp:extent cx="5262245" cy="3437890"/>
            <wp:effectExtent l="0" t="0" r="8255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A2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640" w:firstLineChars="200"/>
        <w:jc w:val="lef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首次登录时，请根据页面提示修改密码，密码复杂度需满足要求。修改完成后，进入系统。</w:t>
      </w:r>
    </w:p>
    <w:p w14:paraId="47B65FFF">
      <w:pPr>
        <w:spacing w:before="120" w:after="120"/>
        <w:jc w:val="center"/>
      </w:pPr>
      <w:r>
        <w:drawing>
          <wp:inline distT="0" distB="0" distL="114300" distR="114300">
            <wp:extent cx="5261610" cy="2931795"/>
            <wp:effectExtent l="0" t="0" r="889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A8B6">
      <w:pPr>
        <w:spacing w:before="120" w:after="120"/>
        <w:jc w:val="center"/>
      </w:pPr>
      <w:r>
        <w:drawing>
          <wp:inline distT="0" distB="0" distL="114300" distR="114300">
            <wp:extent cx="5266690" cy="3065780"/>
            <wp:effectExtent l="0" t="0" r="3810" b="762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6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注：若一个手机号绑定了多个学生，需要选择学生进入系统。</w:t>
      </w:r>
    </w:p>
    <w:p w14:paraId="6C5C2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步骤3：进入问卷与确认信息</w:t>
      </w:r>
    </w:p>
    <w:p w14:paraId="24ABF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登录成功后，点击“学生支出调查问卷”进入。</w:t>
      </w:r>
      <w:bookmarkStart w:id="0" w:name="_GoBack"/>
      <w:bookmarkEnd w:id="0"/>
    </w:p>
    <w:p w14:paraId="01F10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1610" cy="2539365"/>
            <wp:effectExtent l="0" t="0" r="8890" b="635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5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阅读“致受访者的一封信”，确认填报意愿，若选择“是，去填报”，进入学籍确认页面，若选择“否”，可自行关闭页面。</w:t>
      </w:r>
    </w:p>
    <w:p w14:paraId="14C51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1402715"/>
            <wp:effectExtent l="0" t="0" r="6350" b="698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F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在学籍确认页面，查看个人信息，无误可点击“下一步”。学前、义教、普高需选择与学生关系。</w:t>
      </w:r>
    </w:p>
    <w:p w14:paraId="1CA054B1">
      <w:pPr>
        <w:spacing w:before="120" w:after="120"/>
        <w:jc w:val="center"/>
      </w:pPr>
      <w:r>
        <w:drawing>
          <wp:inline distT="0" distB="0" distL="114300" distR="114300">
            <wp:extent cx="5271135" cy="3704590"/>
            <wp:effectExtent l="0" t="0" r="12065" b="381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A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步骤4：问卷填报与提交</w:t>
      </w:r>
    </w:p>
    <w:p w14:paraId="7F8EE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系统将自动判断是否有填报记录。如无记录，点击“去填报”逐项填写问卷信息。</w:t>
      </w:r>
    </w:p>
    <w:p w14:paraId="0D396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331845"/>
            <wp:effectExtent l="0" t="0" r="12065" b="825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5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填写过程中可随时点击“暂存”保存填报内容，填写完成后点击“提交”。若有未填写的指标将无法提交，需补全信息后再提交。</w:t>
      </w:r>
    </w:p>
    <w:p w14:paraId="723DB028">
      <w:pPr>
        <w:spacing w:before="120" w:after="120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114925" cy="509905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rcRect t="244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C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提交完成后可查看审核进展，若审核不通过可修改后重新提交。</w:t>
      </w:r>
    </w:p>
    <w:p w14:paraId="44DCF886">
      <w:pPr>
        <w:spacing w:before="120" w:after="120"/>
        <w:jc w:val="center"/>
      </w:pPr>
      <w:r>
        <w:rPr>
          <w:lang w:eastAsia="zh-CN"/>
        </w:rPr>
        <w:drawing>
          <wp:inline distT="0" distB="0" distL="114300" distR="114300">
            <wp:extent cx="2364740" cy="3336925"/>
            <wp:effectExtent l="9525" t="9525" r="13335" b="190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3336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</w:t>
      </w:r>
      <w:r>
        <w:rPr>
          <w:lang w:eastAsia="zh-CN"/>
        </w:rPr>
        <w:drawing>
          <wp:inline distT="0" distB="0" distL="114300" distR="114300">
            <wp:extent cx="2517775" cy="3337560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rcRect b="15485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37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D2EEA5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A9C13D6-9B8B-47C5-9068-B0619F08CD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2AC9C0F4-70C4-4527-92F6-0E2D0D7DED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058699-A0B3-4C28-B077-E4113A0BEF7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EFB15">
    <w:pPr>
      <w:jc w:val="center"/>
      <w:rPr>
        <w:rFonts w:ascii="宋体" w:hAnsi="宋体" w:eastAsia="宋体"/>
        <w:color w:val="666666"/>
        <w:sz w:val="18"/>
        <w:szCs w:val="18"/>
      </w:rPr>
    </w:pPr>
    <w:r>
      <w:rPr>
        <w:rFonts w:ascii="宋体" w:hAnsi="宋体" w:eastAsia="宋体"/>
        <w:color w:val="666666"/>
        <w:sz w:val="18"/>
        <w:szCs w:val="18"/>
      </w:rPr>
      <w:t xml:space="preserve">第 </w:t>
    </w:r>
    <w:r>
      <w:rPr>
        <w:rFonts w:ascii="宋体" w:hAnsi="宋体" w:eastAsia="宋体"/>
        <w:color w:val="666666"/>
        <w:sz w:val="18"/>
        <w:szCs w:val="18"/>
      </w:rPr>
      <w:fldChar w:fldCharType="begin"/>
    </w:r>
    <w:r>
      <w:rPr>
        <w:rFonts w:ascii="宋体" w:hAnsi="宋体" w:eastAsia="宋体"/>
        <w:color w:val="666666"/>
        <w:sz w:val="18"/>
        <w:szCs w:val="18"/>
      </w:rPr>
      <w:instrText xml:space="preserve"> PAGE </w:instrText>
    </w:r>
    <w:r>
      <w:rPr>
        <w:rFonts w:ascii="宋体" w:hAnsi="宋体" w:eastAsia="宋体"/>
        <w:color w:val="666666"/>
        <w:sz w:val="18"/>
        <w:szCs w:val="18"/>
      </w:rPr>
      <w:fldChar w:fldCharType="end"/>
    </w:r>
    <w:r>
      <w:rPr>
        <w:rFonts w:ascii="宋体" w:hAnsi="宋体" w:eastAsia="宋体"/>
        <w:color w:val="666666"/>
        <w:sz w:val="18"/>
        <w:szCs w:val="18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DCE2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460277"/>
    <w:rsid w:val="16B70AB9"/>
    <w:rsid w:val="1AB31E4D"/>
    <w:rsid w:val="221A3955"/>
    <w:rsid w:val="28F725E7"/>
    <w:rsid w:val="39922F26"/>
    <w:rsid w:val="3CF97258"/>
    <w:rsid w:val="3D021616"/>
    <w:rsid w:val="41EA4478"/>
    <w:rsid w:val="490855AD"/>
    <w:rsid w:val="4B460277"/>
    <w:rsid w:val="568455BA"/>
    <w:rsid w:val="68891111"/>
    <w:rsid w:val="6F880DB6"/>
    <w:rsid w:val="7026366E"/>
    <w:rsid w:val="76F31A34"/>
    <w:rsid w:val="78141129"/>
    <w:rsid w:val="7B3C0C41"/>
    <w:rsid w:val="7C996207"/>
    <w:rsid w:val="7DC14F92"/>
    <w:rsid w:val="7E43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1403</Words>
  <Characters>1428</Characters>
  <Lines>0</Lines>
  <Paragraphs>0</Paragraphs>
  <TotalTime>0</TotalTime>
  <ScaleCrop>false</ScaleCrop>
  <LinksUpToDate>false</LinksUpToDate>
  <CharactersWithSpaces>1497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2026-06-05T07:01:00Z</dcterms:created>
  <dc:creator>小杨睡不醒</dc:creator>
  <cp:lastModifiedBy>小杨睡不醒</cp:lastModifiedBy>
  <dcterms:modified xsi:type="dcterms:W3CDTF">2026-06-12T06:35:12Z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F74B6E720D244220A3B5953B4A4E7BDC_11</vt:lpwstr>
  </property>
  <property fmtid="{D5CDD505-2E9C-101B-9397-08002B2CF9AE}" pid="4" name="KSOTemplateDocerSaveRecord">
    <vt:lpwstr>eyJoZGlkIjoiZGI0MDAyNzFmMGMyOGVmZmNmYWRjMTEyZWU5M2E0MDciLCJ1c2VySWQiOiI1MjY5NzUyOTUifQ==</vt:lpwstr>
  </property>
</Properties>
</file>